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FD" w:rsidRDefault="00FF00E6" w:rsidP="004555E5">
      <w:pPr>
        <w:pStyle w:val="Noeeu2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B0FA6">
        <w:rPr>
          <w:rFonts w:ascii="Times New Roman" w:hAnsi="Times New Roman"/>
          <w:b/>
          <w:sz w:val="28"/>
          <w:szCs w:val="28"/>
        </w:rPr>
        <w:t>Руководители фонда в ра</w:t>
      </w:r>
      <w:r w:rsidR="00230C9D" w:rsidRPr="00BB0FA6">
        <w:rPr>
          <w:rFonts w:ascii="Times New Roman" w:hAnsi="Times New Roman"/>
          <w:b/>
          <w:sz w:val="28"/>
          <w:szCs w:val="28"/>
        </w:rPr>
        <w:t>з</w:t>
      </w:r>
      <w:r w:rsidRPr="00BB0FA6">
        <w:rPr>
          <w:rFonts w:ascii="Times New Roman" w:hAnsi="Times New Roman"/>
          <w:b/>
          <w:sz w:val="28"/>
          <w:szCs w:val="28"/>
        </w:rPr>
        <w:t>ные годы.</w:t>
      </w:r>
    </w:p>
    <w:tbl>
      <w:tblPr>
        <w:tblStyle w:val="aa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7745"/>
      </w:tblGrid>
      <w:tr w:rsidR="00346D7D" w:rsidTr="007601EC">
        <w:tc>
          <w:tcPr>
            <w:tcW w:w="2802" w:type="dxa"/>
          </w:tcPr>
          <w:p w:rsidR="00346D7D" w:rsidRDefault="004555E5" w:rsidP="00153E00">
            <w:pPr>
              <w:pStyle w:val="Noeeu2"/>
              <w:ind w:right="896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33550" cy="1979008"/>
                  <wp:effectExtent l="19050" t="0" r="0" b="0"/>
                  <wp:docPr id="6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79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  <w:tcMar>
              <w:top w:w="57" w:type="dxa"/>
              <w:left w:w="113" w:type="dxa"/>
            </w:tcMar>
          </w:tcPr>
          <w:p w:rsidR="00346D7D" w:rsidRPr="00346D7D" w:rsidRDefault="00346D7D" w:rsidP="00346D7D">
            <w:pPr>
              <w:pStyle w:val="Noeeu2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346D7D">
              <w:rPr>
                <w:rFonts w:ascii="Times New Roman" w:hAnsi="Times New Roman"/>
                <w:b/>
                <w:sz w:val="20"/>
              </w:rPr>
              <w:t xml:space="preserve">ФИРСАНОВ ИГОРЬ ЕВГЕНЬЕВИЧ </w:t>
            </w:r>
          </w:p>
          <w:p w:rsidR="00346D7D" w:rsidRPr="00346D7D" w:rsidRDefault="00346D7D" w:rsidP="00346D7D">
            <w:pPr>
              <w:pStyle w:val="Noeeu2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346D7D">
              <w:rPr>
                <w:rFonts w:ascii="Times New Roman" w:hAnsi="Times New Roman"/>
                <w:sz w:val="20"/>
              </w:rPr>
              <w:t>Родился 23 октября 1949 года.</w:t>
            </w:r>
          </w:p>
          <w:p w:rsidR="00346D7D" w:rsidRPr="00346D7D" w:rsidRDefault="00346D7D" w:rsidP="00346D7D">
            <w:pPr>
              <w:pStyle w:val="Noeeu2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346D7D">
              <w:rPr>
                <w:rFonts w:ascii="Times New Roman" w:hAnsi="Times New Roman"/>
                <w:sz w:val="20"/>
              </w:rPr>
              <w:t>Исполнительный директор Фонда 1993 - 1998 г.г.</w:t>
            </w:r>
          </w:p>
          <w:p w:rsidR="00346D7D" w:rsidRPr="00346D7D" w:rsidRDefault="00346D7D" w:rsidP="00153E00">
            <w:pPr>
              <w:pStyle w:val="Noeeu2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346D7D">
              <w:rPr>
                <w:rFonts w:ascii="Times New Roman" w:hAnsi="Times New Roman"/>
                <w:sz w:val="20"/>
              </w:rPr>
              <w:t>После окончания в 1973 году Смоленского государственного медицинского института по специальности "лечебное дело" работал врачом-терапевтом 1-й городской клинической больницы города Смоленска, главным врачом санатория-профилактория "Кристалл".</w:t>
            </w:r>
            <w:r w:rsidR="00153E00">
              <w:rPr>
                <w:rFonts w:ascii="Times New Roman" w:hAnsi="Times New Roman"/>
                <w:sz w:val="20"/>
              </w:rPr>
              <w:t xml:space="preserve"> </w:t>
            </w:r>
            <w:r w:rsidRPr="00346D7D">
              <w:rPr>
                <w:rFonts w:ascii="Times New Roman" w:hAnsi="Times New Roman"/>
                <w:sz w:val="20"/>
              </w:rPr>
              <w:t xml:space="preserve">В 1996 году окончил Всероссийский заочный финансово-экономический институт по специальности «финансы и кредит» квалификация – экономист. </w:t>
            </w:r>
            <w:r w:rsidR="00153E00">
              <w:rPr>
                <w:rFonts w:ascii="Times New Roman" w:hAnsi="Times New Roman"/>
                <w:sz w:val="20"/>
              </w:rPr>
              <w:t xml:space="preserve"> </w:t>
            </w:r>
            <w:r w:rsidRPr="00346D7D">
              <w:rPr>
                <w:rFonts w:ascii="Times New Roman" w:hAnsi="Times New Roman"/>
                <w:sz w:val="20"/>
              </w:rPr>
              <w:t>В 1993 году возглавил Смоленский областной фонд обязательного медицинского страхования.</w:t>
            </w:r>
            <w:r w:rsidR="00153E0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346D7D">
              <w:rPr>
                <w:rFonts w:ascii="Times New Roman" w:hAnsi="Times New Roman"/>
                <w:sz w:val="20"/>
              </w:rPr>
              <w:t xml:space="preserve">Под его непосредственным руководством на территории области была организована система обязательного медицинского страхования для обеспечения финансовой стабильности медицинских организаций Смоленской области, было </w:t>
            </w:r>
            <w:r w:rsidRPr="00346D7D">
              <w:rPr>
                <w:rFonts w:ascii="Times New Roman" w:hAnsi="Times New Roman"/>
                <w:color w:val="000000"/>
                <w:sz w:val="20"/>
              </w:rPr>
              <w:t>отработано поступление страховых платежей на обязательное медицинское страхование, разработаны механизмы финансового взаимодействия между субъектами системы</w:t>
            </w:r>
            <w:proofErr w:type="gramEnd"/>
          </w:p>
        </w:tc>
      </w:tr>
      <w:tr w:rsidR="00346D7D" w:rsidTr="007601EC">
        <w:tc>
          <w:tcPr>
            <w:tcW w:w="2802" w:type="dxa"/>
          </w:tcPr>
          <w:p w:rsidR="00346D7D" w:rsidRDefault="004555E5" w:rsidP="00153E00">
            <w:pPr>
              <w:pStyle w:val="Noeeu2"/>
              <w:ind w:right="896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33550" cy="2271789"/>
                  <wp:effectExtent l="19050" t="0" r="0" b="0"/>
                  <wp:docPr id="66" name="Рисунок 66" descr="Анцуп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Анцуп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271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  <w:tcMar>
              <w:top w:w="57" w:type="dxa"/>
              <w:left w:w="113" w:type="dxa"/>
            </w:tcMar>
          </w:tcPr>
          <w:p w:rsidR="00346D7D" w:rsidRPr="00346D7D" w:rsidRDefault="00346D7D" w:rsidP="00346D7D">
            <w:pPr>
              <w:pStyle w:val="Noeeu2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346D7D">
              <w:rPr>
                <w:rFonts w:ascii="Times New Roman" w:hAnsi="Times New Roman"/>
                <w:b/>
                <w:sz w:val="20"/>
              </w:rPr>
              <w:t xml:space="preserve">АНЦУПОВ ЕВГЕНИЙ ГЕОРГИЕВИЧ </w:t>
            </w:r>
          </w:p>
          <w:p w:rsidR="00153E00" w:rsidRPr="00153E00" w:rsidRDefault="00346D7D" w:rsidP="00346D7D">
            <w:pPr>
              <w:pStyle w:val="Noeeu2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153E00">
              <w:rPr>
                <w:rFonts w:ascii="Times New Roman" w:hAnsi="Times New Roman"/>
                <w:sz w:val="20"/>
              </w:rPr>
              <w:t>Родился 20 февраля 1955 года.</w:t>
            </w:r>
          </w:p>
          <w:p w:rsidR="00346D7D" w:rsidRPr="00346D7D" w:rsidRDefault="00346D7D" w:rsidP="00346D7D">
            <w:pPr>
              <w:pStyle w:val="Noeeu2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346D7D">
              <w:rPr>
                <w:rFonts w:ascii="Times New Roman" w:hAnsi="Times New Roman"/>
                <w:sz w:val="20"/>
              </w:rPr>
              <w:t>Исполнительный директор Фонда 1998 - 2002 г.г.</w:t>
            </w:r>
          </w:p>
          <w:p w:rsidR="00346D7D" w:rsidRPr="00346D7D" w:rsidRDefault="00346D7D" w:rsidP="00A04F97">
            <w:pPr>
              <w:pStyle w:val="Noeeu2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346D7D">
              <w:rPr>
                <w:rFonts w:ascii="Times New Roman" w:hAnsi="Times New Roman"/>
                <w:sz w:val="20"/>
              </w:rPr>
              <w:t xml:space="preserve">В 1982 году окончил Смоленский государственный медицинский институт по специальности "стоматология", </w:t>
            </w:r>
            <w:r w:rsidR="00A04F97">
              <w:rPr>
                <w:rFonts w:ascii="Times New Roman" w:hAnsi="Times New Roman"/>
                <w:sz w:val="20"/>
              </w:rPr>
              <w:t xml:space="preserve"> </w:t>
            </w:r>
            <w:r w:rsidRPr="00346D7D">
              <w:rPr>
                <w:rFonts w:ascii="Times New Roman" w:hAnsi="Times New Roman"/>
                <w:bCs/>
                <w:iCs/>
                <w:color w:val="010000"/>
                <w:sz w:val="20"/>
              </w:rPr>
              <w:t>работал главным врачом областного штаба строительных отрядо</w:t>
            </w:r>
            <w:r w:rsidR="00A04F97">
              <w:rPr>
                <w:rFonts w:ascii="Times New Roman" w:hAnsi="Times New Roman"/>
                <w:bCs/>
                <w:iCs/>
                <w:color w:val="010000"/>
                <w:sz w:val="20"/>
              </w:rPr>
              <w:t xml:space="preserve">в Смоленского обкома ВЛКСМ, </w:t>
            </w:r>
            <w:r w:rsidRPr="00346D7D">
              <w:rPr>
                <w:rFonts w:ascii="Times New Roman" w:hAnsi="Times New Roman"/>
                <w:bCs/>
                <w:iCs/>
                <w:color w:val="010000"/>
                <w:sz w:val="20"/>
              </w:rPr>
              <w:t>врачом – стоматологом. С 1991 по 1998 года возглавлял МЛПУ "Городская стоматологическая поликлиника № 2".</w:t>
            </w:r>
            <w:r>
              <w:rPr>
                <w:rFonts w:ascii="Times New Roman" w:hAnsi="Times New Roman"/>
                <w:bCs/>
                <w:iCs/>
                <w:color w:val="010000"/>
                <w:sz w:val="20"/>
              </w:rPr>
              <w:t xml:space="preserve"> </w:t>
            </w:r>
            <w:r w:rsidRPr="00346D7D">
              <w:rPr>
                <w:rFonts w:ascii="Times New Roman" w:hAnsi="Times New Roman"/>
                <w:sz w:val="20"/>
              </w:rPr>
              <w:t>В 2001 году окончил Смоленский филиал юридического института МВД по специальности "Правоведение".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46D7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За время работы организовал и провел все необходимые мероприятия по введению обязательного медицинского страхования в области. </w:t>
            </w:r>
            <w:r w:rsidRPr="00346D7D">
              <w:rPr>
                <w:rFonts w:ascii="Times New Roman" w:hAnsi="Times New Roman"/>
                <w:sz w:val="20"/>
              </w:rPr>
              <w:t xml:space="preserve">Являлся депутатом Смоленской областной Думы </w:t>
            </w:r>
            <w:r w:rsidRPr="00346D7D">
              <w:rPr>
                <w:rFonts w:ascii="Times New Roman" w:hAnsi="Times New Roman"/>
                <w:sz w:val="20"/>
                <w:lang w:val="en-US"/>
              </w:rPr>
              <w:t>III</w:t>
            </w:r>
            <w:r w:rsidRPr="00346D7D">
              <w:rPr>
                <w:rFonts w:ascii="Times New Roman" w:hAnsi="Times New Roman"/>
                <w:sz w:val="20"/>
              </w:rPr>
              <w:t xml:space="preserve"> и </w:t>
            </w:r>
            <w:r w:rsidRPr="00346D7D">
              <w:rPr>
                <w:rFonts w:ascii="Times New Roman" w:hAnsi="Times New Roman"/>
                <w:sz w:val="20"/>
                <w:lang w:val="en-US"/>
              </w:rPr>
              <w:t>IV</w:t>
            </w:r>
            <w:r w:rsidRPr="00346D7D">
              <w:rPr>
                <w:rFonts w:ascii="Times New Roman" w:hAnsi="Times New Roman"/>
                <w:sz w:val="20"/>
              </w:rPr>
              <w:t xml:space="preserve"> созыва.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46D7D">
              <w:rPr>
                <w:rFonts w:ascii="Times New Roman" w:hAnsi="Times New Roman"/>
                <w:sz w:val="20"/>
              </w:rPr>
              <w:t>Награжден орденом "Знак Почета",</w:t>
            </w:r>
            <w:r w:rsidRPr="00346D7D"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346D7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нагрудным знаком "Отличник здравоохранения", присвоено почетное звание «Заслуженный врач Российской Федерации»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. </w:t>
            </w:r>
            <w:r w:rsidRPr="00346D7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 настоящее время – главный врач ОГБУЗ «Стоматологическая поликлиника № 1», г</w:t>
            </w:r>
            <w:r w:rsidRPr="00346D7D">
              <w:rPr>
                <w:rFonts w:ascii="Times New Roman" w:hAnsi="Times New Roman"/>
                <w:bCs/>
                <w:iCs/>
                <w:color w:val="010000"/>
                <w:sz w:val="20"/>
              </w:rPr>
              <w:t>лавный специалист – стоматолог Департамента Смоленской области по здравоохранению.</w:t>
            </w:r>
          </w:p>
        </w:tc>
      </w:tr>
      <w:tr w:rsidR="00346D7D" w:rsidTr="007601EC">
        <w:tc>
          <w:tcPr>
            <w:tcW w:w="2802" w:type="dxa"/>
          </w:tcPr>
          <w:p w:rsidR="00346D7D" w:rsidRDefault="004555E5" w:rsidP="00153E00">
            <w:pPr>
              <w:pStyle w:val="Noeeu2"/>
              <w:ind w:right="896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04950" cy="2074910"/>
                  <wp:effectExtent l="19050" t="0" r="0" b="0"/>
                  <wp:docPr id="67" name="Рисунок 67" descr="макее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макее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517" cy="2077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  <w:tcMar>
              <w:top w:w="57" w:type="dxa"/>
              <w:left w:w="113" w:type="dxa"/>
            </w:tcMar>
          </w:tcPr>
          <w:p w:rsidR="00346D7D" w:rsidRPr="00346D7D" w:rsidRDefault="00346D7D" w:rsidP="00346D7D">
            <w:pPr>
              <w:pStyle w:val="Noeeu2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346D7D">
              <w:rPr>
                <w:rFonts w:ascii="Times New Roman" w:hAnsi="Times New Roman"/>
                <w:b/>
                <w:sz w:val="20"/>
              </w:rPr>
              <w:t>МАКЕЕНКОВ ЮРИЙ МИХАЙЛОВИЧ</w:t>
            </w:r>
          </w:p>
          <w:p w:rsidR="00346D7D" w:rsidRPr="00346D7D" w:rsidRDefault="00346D7D" w:rsidP="00346D7D">
            <w:pPr>
              <w:rPr>
                <w:sz w:val="20"/>
              </w:rPr>
            </w:pPr>
            <w:r w:rsidRPr="00346D7D">
              <w:rPr>
                <w:sz w:val="20"/>
              </w:rPr>
              <w:t>Родился 3 февраля 1950 года</w:t>
            </w:r>
          </w:p>
          <w:p w:rsidR="00346D7D" w:rsidRPr="00346D7D" w:rsidRDefault="00346D7D" w:rsidP="00346D7D">
            <w:pPr>
              <w:pStyle w:val="Noeeu2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346D7D">
              <w:rPr>
                <w:rFonts w:ascii="Times New Roman" w:hAnsi="Times New Roman"/>
                <w:sz w:val="20"/>
              </w:rPr>
              <w:t>Исполнительный директор Фонда 2002 - 2007 г.г.</w:t>
            </w:r>
          </w:p>
          <w:p w:rsidR="00346D7D" w:rsidRPr="00346D7D" w:rsidRDefault="00346D7D" w:rsidP="00B94028">
            <w:pPr>
              <w:pStyle w:val="Noeeu2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346D7D">
              <w:rPr>
                <w:rFonts w:ascii="Times New Roman" w:hAnsi="Times New Roman"/>
                <w:sz w:val="20"/>
              </w:rPr>
              <w:t>В 1973 году окончил Московский ордена Ленина энергетический институт по специальности "Промышленная электроника", квалификация – инженер-электрик. С 1973 года 1995 год проходил действительную военную службу в органах государственной безопасности, с 1995 года – директор ООО "</w:t>
            </w:r>
            <w:proofErr w:type="spellStart"/>
            <w:r w:rsidRPr="00346D7D">
              <w:rPr>
                <w:rFonts w:ascii="Times New Roman" w:hAnsi="Times New Roman"/>
                <w:sz w:val="20"/>
              </w:rPr>
              <w:t>Заднепровье</w:t>
            </w:r>
            <w:proofErr w:type="spellEnd"/>
            <w:r w:rsidRPr="00346D7D">
              <w:rPr>
                <w:rFonts w:ascii="Times New Roman" w:hAnsi="Times New Roman"/>
                <w:sz w:val="20"/>
              </w:rPr>
              <w:t>".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46D7D">
              <w:rPr>
                <w:rFonts w:ascii="Times New Roman" w:hAnsi="Times New Roman"/>
                <w:sz w:val="20"/>
              </w:rPr>
              <w:t>В 1999 году окончил Смоленский гуманитарный университет по специальности "Юриспруденция",  квалификация юрист.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46D7D">
              <w:rPr>
                <w:rFonts w:ascii="Times New Roman" w:hAnsi="Times New Roman"/>
                <w:sz w:val="20"/>
              </w:rPr>
              <w:t xml:space="preserve">В 2002 году </w:t>
            </w:r>
            <w:proofErr w:type="gramStart"/>
            <w:r w:rsidRPr="00346D7D">
              <w:rPr>
                <w:rFonts w:ascii="Times New Roman" w:hAnsi="Times New Roman"/>
                <w:sz w:val="20"/>
              </w:rPr>
              <w:t>назначен</w:t>
            </w:r>
            <w:proofErr w:type="gramEnd"/>
            <w:r w:rsidRPr="00346D7D">
              <w:rPr>
                <w:rFonts w:ascii="Times New Roman" w:hAnsi="Times New Roman"/>
                <w:sz w:val="20"/>
              </w:rPr>
              <w:t xml:space="preserve"> на должность исполнительного директора Смоленского областного фонда обязательного медицинского страхования.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46D7D">
              <w:rPr>
                <w:rFonts w:ascii="Times New Roman" w:hAnsi="Times New Roman"/>
                <w:sz w:val="20"/>
              </w:rPr>
              <w:t xml:space="preserve">Являлся депутатом Смоленской областной Думы </w:t>
            </w:r>
            <w:r w:rsidRPr="00346D7D">
              <w:rPr>
                <w:rFonts w:ascii="Times New Roman" w:hAnsi="Times New Roman"/>
                <w:sz w:val="20"/>
                <w:lang w:val="en-US"/>
              </w:rPr>
              <w:t>III</w:t>
            </w:r>
            <w:r w:rsidRPr="00346D7D">
              <w:rPr>
                <w:rFonts w:ascii="Times New Roman" w:hAnsi="Times New Roman"/>
                <w:sz w:val="20"/>
              </w:rPr>
              <w:t xml:space="preserve"> созыва.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46D7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Под руководством </w:t>
            </w:r>
            <w:proofErr w:type="spellStart"/>
            <w:r w:rsidRPr="00346D7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Макеенкова</w:t>
            </w:r>
            <w:proofErr w:type="spellEnd"/>
            <w:r w:rsidRPr="00346D7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Ю.М. был сформирован кадровый состав, нормативная база, информационная система, инфраструктурные связи региональной системы ОМС, заложены трудовые традиции ТФОМС Смоленской области.</w:t>
            </w:r>
          </w:p>
        </w:tc>
      </w:tr>
      <w:tr w:rsidR="00346D7D" w:rsidTr="007601EC">
        <w:tc>
          <w:tcPr>
            <w:tcW w:w="2802" w:type="dxa"/>
          </w:tcPr>
          <w:p w:rsidR="00346D7D" w:rsidRDefault="000145C8" w:rsidP="00153E00">
            <w:pPr>
              <w:pStyle w:val="Noeeu2"/>
              <w:ind w:right="896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33550" cy="2122487"/>
                  <wp:effectExtent l="19050" t="0" r="0" b="0"/>
                  <wp:docPr id="1" name="Рисунок 0" descr="шмат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матков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04" cy="2124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  <w:tcMar>
              <w:top w:w="57" w:type="dxa"/>
              <w:left w:w="113" w:type="dxa"/>
            </w:tcMar>
          </w:tcPr>
          <w:p w:rsidR="00346D7D" w:rsidRPr="00346D7D" w:rsidRDefault="00346D7D" w:rsidP="00346D7D">
            <w:pPr>
              <w:pStyle w:val="Noeeu2"/>
              <w:ind w:firstLine="0"/>
              <w:jc w:val="left"/>
              <w:rPr>
                <w:b/>
                <w:sz w:val="20"/>
              </w:rPr>
            </w:pPr>
            <w:proofErr w:type="gramStart"/>
            <w:r w:rsidRPr="00346D7D">
              <w:rPr>
                <w:b/>
                <w:sz w:val="20"/>
              </w:rPr>
              <w:t>ШМАТКОВ</w:t>
            </w:r>
            <w:proofErr w:type="gramEnd"/>
            <w:r w:rsidRPr="00346D7D">
              <w:rPr>
                <w:b/>
                <w:sz w:val="20"/>
              </w:rPr>
              <w:t xml:space="preserve"> АНДРЕЙ АЛЕКСАНДРОВИЧ</w:t>
            </w:r>
          </w:p>
          <w:p w:rsidR="00153E00" w:rsidRPr="00153E00" w:rsidRDefault="00346D7D" w:rsidP="00346D7D">
            <w:pPr>
              <w:rPr>
                <w:sz w:val="20"/>
              </w:rPr>
            </w:pPr>
            <w:r w:rsidRPr="00153E00">
              <w:rPr>
                <w:sz w:val="20"/>
              </w:rPr>
              <w:t>Родился 18 июля 1967 года</w:t>
            </w:r>
          </w:p>
          <w:p w:rsidR="00346D7D" w:rsidRPr="00346D7D" w:rsidRDefault="00346D7D" w:rsidP="00346D7D">
            <w:pPr>
              <w:rPr>
                <w:b/>
                <w:sz w:val="20"/>
              </w:rPr>
            </w:pPr>
            <w:r w:rsidRPr="00346D7D">
              <w:rPr>
                <w:sz w:val="20"/>
              </w:rPr>
              <w:t>Исполнительный директор Фонда 2010 - 2011 г.г.</w:t>
            </w:r>
          </w:p>
          <w:p w:rsidR="00346D7D" w:rsidRPr="00153E00" w:rsidRDefault="00346D7D" w:rsidP="00153E00">
            <w:pPr>
              <w:pStyle w:val="Noeeu2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346D7D">
              <w:rPr>
                <w:rFonts w:ascii="Times New Roman" w:hAnsi="Times New Roman"/>
                <w:sz w:val="20"/>
              </w:rPr>
              <w:t>В 1990 году окончил Смоленский государственный медицинский институт по специальности "лечебное дело".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46D7D">
              <w:rPr>
                <w:rFonts w:ascii="Times New Roman" w:hAnsi="Times New Roman"/>
                <w:sz w:val="20"/>
              </w:rPr>
              <w:t>В 1997 году окончил Всероссийский заочный финансово-экономический институт по специальности "финансы и кредит", квалификация – экономист.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46D7D">
              <w:rPr>
                <w:rFonts w:ascii="Times New Roman" w:hAnsi="Times New Roman"/>
                <w:sz w:val="20"/>
              </w:rPr>
              <w:t xml:space="preserve"> В 2004 году окончил ГОУ ВПО "Московский университет Министерства внутренних дел Российской Федерации" по специальности "Юриспруденция", квалификация - юрист.</w:t>
            </w:r>
            <w:r w:rsidR="00153E00">
              <w:rPr>
                <w:rFonts w:ascii="Times New Roman" w:hAnsi="Times New Roman"/>
                <w:sz w:val="20"/>
              </w:rPr>
              <w:t xml:space="preserve"> </w:t>
            </w:r>
            <w:r w:rsidRPr="00346D7D">
              <w:rPr>
                <w:rFonts w:ascii="Times New Roman" w:hAnsi="Times New Roman"/>
                <w:sz w:val="20"/>
              </w:rPr>
              <w:t xml:space="preserve">Шматков А.А. возглавлял производственные фирмы </w:t>
            </w:r>
            <w:proofErr w:type="gramStart"/>
            <w:r w:rsidRPr="00346D7D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346D7D">
              <w:rPr>
                <w:rFonts w:ascii="Times New Roman" w:hAnsi="Times New Roman"/>
                <w:sz w:val="20"/>
              </w:rPr>
              <w:t xml:space="preserve">. Смоленска, ГУ "Экологический фонд" Смоленской области, являлся депутатом Смоленской областной Думы </w:t>
            </w:r>
            <w:r w:rsidRPr="00346D7D">
              <w:rPr>
                <w:rFonts w:ascii="Times New Roman" w:hAnsi="Times New Roman"/>
                <w:sz w:val="20"/>
                <w:lang w:val="en-US"/>
              </w:rPr>
              <w:t>III</w:t>
            </w:r>
            <w:r w:rsidRPr="00346D7D">
              <w:rPr>
                <w:rFonts w:ascii="Times New Roman" w:hAnsi="Times New Roman"/>
                <w:sz w:val="20"/>
              </w:rPr>
              <w:t xml:space="preserve">, </w:t>
            </w:r>
            <w:r w:rsidRPr="00346D7D">
              <w:rPr>
                <w:rFonts w:ascii="Times New Roman" w:hAnsi="Times New Roman"/>
                <w:sz w:val="20"/>
                <w:lang w:val="en-US"/>
              </w:rPr>
              <w:t>IV</w:t>
            </w:r>
            <w:r w:rsidRPr="00346D7D">
              <w:rPr>
                <w:rFonts w:ascii="Times New Roman" w:hAnsi="Times New Roman"/>
                <w:sz w:val="20"/>
              </w:rPr>
              <w:t xml:space="preserve"> созыва 2007-2013 г.г.</w:t>
            </w:r>
            <w:r w:rsidR="00153E00">
              <w:rPr>
                <w:rFonts w:ascii="Times New Roman" w:hAnsi="Times New Roman"/>
                <w:sz w:val="20"/>
              </w:rPr>
              <w:t xml:space="preserve"> </w:t>
            </w:r>
            <w:r w:rsidRPr="00153E00">
              <w:rPr>
                <w:rFonts w:ascii="Times New Roman" w:hAnsi="Times New Roman"/>
                <w:sz w:val="20"/>
              </w:rPr>
              <w:t xml:space="preserve">С 2010 по 2011 год – исполнительный директор Смоленского областного фонда обязательного медицинского страхования. Возглавлял работу Фонда в начале </w:t>
            </w:r>
            <w:proofErr w:type="gramStart"/>
            <w:r w:rsidRPr="00153E00">
              <w:rPr>
                <w:rFonts w:ascii="Times New Roman" w:hAnsi="Times New Roman"/>
                <w:sz w:val="20"/>
              </w:rPr>
              <w:t xml:space="preserve">этапа реализации программы модернизации </w:t>
            </w:r>
            <w:r w:rsidR="00153E00">
              <w:rPr>
                <w:rFonts w:ascii="Times New Roman" w:hAnsi="Times New Roman"/>
                <w:sz w:val="20"/>
              </w:rPr>
              <w:t xml:space="preserve"> з</w:t>
            </w:r>
            <w:r w:rsidRPr="00153E00">
              <w:rPr>
                <w:rFonts w:ascii="Times New Roman" w:hAnsi="Times New Roman"/>
                <w:sz w:val="20"/>
              </w:rPr>
              <w:t>дравоохранения</w:t>
            </w:r>
            <w:proofErr w:type="gramEnd"/>
          </w:p>
        </w:tc>
      </w:tr>
      <w:tr w:rsidR="00346D7D" w:rsidTr="007601EC">
        <w:tc>
          <w:tcPr>
            <w:tcW w:w="2802" w:type="dxa"/>
          </w:tcPr>
          <w:p w:rsidR="00346D7D" w:rsidRDefault="004555E5" w:rsidP="00153E00">
            <w:pPr>
              <w:pStyle w:val="Noeeu2"/>
              <w:ind w:right="896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143000" cy="1629508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994" cy="1633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  <w:tcMar>
              <w:top w:w="57" w:type="dxa"/>
              <w:left w:w="113" w:type="dxa"/>
            </w:tcMar>
          </w:tcPr>
          <w:p w:rsidR="00153E00" w:rsidRDefault="00153E00" w:rsidP="00153E00">
            <w:pPr>
              <w:rPr>
                <w:b/>
                <w:sz w:val="20"/>
              </w:rPr>
            </w:pPr>
            <w:r w:rsidRPr="00153E00">
              <w:rPr>
                <w:b/>
                <w:sz w:val="20"/>
              </w:rPr>
              <w:t>ГОНЧАРОВ АЛЕКСАНДР КОНСТАНТИНОВИЧ</w:t>
            </w:r>
          </w:p>
          <w:p w:rsidR="00153E00" w:rsidRPr="00153E00" w:rsidRDefault="00153E00" w:rsidP="00153E00">
            <w:pPr>
              <w:rPr>
                <w:sz w:val="20"/>
              </w:rPr>
            </w:pPr>
            <w:r w:rsidRPr="00153E00">
              <w:rPr>
                <w:b/>
                <w:sz w:val="20"/>
              </w:rPr>
              <w:t xml:space="preserve"> </w:t>
            </w:r>
            <w:r w:rsidRPr="00153E00">
              <w:rPr>
                <w:sz w:val="20"/>
              </w:rPr>
              <w:t>Родился 2 апреля 1964 года</w:t>
            </w:r>
          </w:p>
          <w:p w:rsidR="00153E00" w:rsidRPr="00153E00" w:rsidRDefault="00153E00" w:rsidP="00153E00">
            <w:pPr>
              <w:rPr>
                <w:sz w:val="20"/>
              </w:rPr>
            </w:pPr>
            <w:r w:rsidRPr="00153E00">
              <w:rPr>
                <w:sz w:val="20"/>
              </w:rPr>
              <w:t>Директор ТФОМС Смоленской области 2011-2012 г.г.</w:t>
            </w:r>
          </w:p>
          <w:p w:rsidR="00153E00" w:rsidRPr="00153E00" w:rsidRDefault="00153E00" w:rsidP="00153E00">
            <w:pPr>
              <w:pStyle w:val="Noeeu2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153E00">
              <w:rPr>
                <w:rFonts w:ascii="Times New Roman" w:hAnsi="Times New Roman"/>
                <w:sz w:val="20"/>
              </w:rPr>
              <w:t>В 1998 году окончил юридический институт МВД России по специальности – "юриспруденция", квалификация - юрист.</w:t>
            </w:r>
          </w:p>
          <w:p w:rsidR="00153E00" w:rsidRPr="00153E00" w:rsidRDefault="00153E00" w:rsidP="00153E00">
            <w:pPr>
              <w:rPr>
                <w:sz w:val="20"/>
              </w:rPr>
            </w:pPr>
            <w:r w:rsidRPr="00153E00">
              <w:rPr>
                <w:sz w:val="20"/>
              </w:rPr>
              <w:t xml:space="preserve">С 2010 году Гончаров А.К. работал в Смоленском областном фонде обязательного медицинского страхования начальником отдела информационной безопасности, заместителем директора. </w:t>
            </w:r>
          </w:p>
          <w:p w:rsidR="00346D7D" w:rsidRPr="00153E00" w:rsidRDefault="00153E00" w:rsidP="004555E5">
            <w:pPr>
              <w:rPr>
                <w:b/>
                <w:sz w:val="20"/>
              </w:rPr>
            </w:pPr>
            <w:r w:rsidRPr="00153E00">
              <w:rPr>
                <w:sz w:val="20"/>
              </w:rPr>
              <w:t>В 2011 – 2012  годах -  директор Территориального фонда обязательного медицинского страхования Смоленской области.</w:t>
            </w:r>
            <w:r>
              <w:rPr>
                <w:sz w:val="20"/>
              </w:rPr>
              <w:t xml:space="preserve"> </w:t>
            </w:r>
            <w:r w:rsidRPr="00153E00">
              <w:rPr>
                <w:sz w:val="20"/>
              </w:rPr>
              <w:t>Период работы в Фонде совпал с реализацией ПНП "Здоровье", региональной программы модернизации здравоохранения.</w:t>
            </w:r>
          </w:p>
        </w:tc>
      </w:tr>
      <w:tr w:rsidR="00346D7D" w:rsidTr="007601EC">
        <w:tc>
          <w:tcPr>
            <w:tcW w:w="2802" w:type="dxa"/>
          </w:tcPr>
          <w:p w:rsidR="00346D7D" w:rsidRDefault="000145C8" w:rsidP="00153E00">
            <w:pPr>
              <w:pStyle w:val="Noeeu2"/>
              <w:ind w:right="896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39363" cy="1727200"/>
                  <wp:effectExtent l="19050" t="0" r="0" b="0"/>
                  <wp:docPr id="3" name="Рисунок 2" descr="бель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лько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731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  <w:tcMar>
              <w:top w:w="57" w:type="dxa"/>
              <w:left w:w="113" w:type="dxa"/>
            </w:tcMar>
          </w:tcPr>
          <w:p w:rsidR="00153E00" w:rsidRDefault="00153E00" w:rsidP="00153E00">
            <w:pPr>
              <w:pStyle w:val="Noeeu2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153E00">
              <w:rPr>
                <w:rFonts w:ascii="Times New Roman" w:hAnsi="Times New Roman"/>
                <w:b/>
                <w:sz w:val="20"/>
              </w:rPr>
              <w:t>БЕЛЬКОВ АНДРЕЙ ВИКТОРОВИЧ</w:t>
            </w:r>
          </w:p>
          <w:p w:rsidR="00153E00" w:rsidRPr="00153E00" w:rsidRDefault="00153E00" w:rsidP="00153E00">
            <w:pPr>
              <w:pStyle w:val="Noeeu2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153E00">
              <w:rPr>
                <w:rFonts w:ascii="Times New Roman" w:hAnsi="Times New Roman"/>
                <w:sz w:val="20"/>
              </w:rPr>
              <w:t>Родился 2 сентября 1955 года.</w:t>
            </w:r>
          </w:p>
          <w:p w:rsidR="00346D7D" w:rsidRDefault="00153E00" w:rsidP="00153E00">
            <w:pPr>
              <w:rPr>
                <w:sz w:val="20"/>
              </w:rPr>
            </w:pPr>
            <w:r w:rsidRPr="00153E00">
              <w:rPr>
                <w:sz w:val="20"/>
              </w:rPr>
              <w:t>Директор ТФОМС Смоленской области   2008 - 2010 гг.,  2012 – 2017 гг.</w:t>
            </w:r>
          </w:p>
          <w:p w:rsidR="00153E00" w:rsidRDefault="00153E00" w:rsidP="004555E5">
            <w:pPr>
              <w:pStyle w:val="Noeeu2"/>
              <w:ind w:firstLine="0"/>
              <w:jc w:val="left"/>
              <w:rPr>
                <w:b/>
                <w:sz w:val="28"/>
                <w:szCs w:val="28"/>
              </w:rPr>
            </w:pPr>
            <w:r w:rsidRPr="00153E00">
              <w:rPr>
                <w:rFonts w:ascii="Times New Roman" w:hAnsi="Times New Roman"/>
                <w:sz w:val="20"/>
              </w:rPr>
              <w:t>В 1978 году окончил Смоленский государственный медицинский  институт по специальности "лечебное дело".  С 1996 по 2008 годы  возглавлял кафедру факультетской хирургии Смоленской государственной медицинской академии, доктор медицинских наук, профессор, академик РАЕН, заслуженный врач Российской Федерации.</w:t>
            </w:r>
            <w:r w:rsidR="004555E5">
              <w:rPr>
                <w:rFonts w:ascii="Times New Roman" w:hAnsi="Times New Roman"/>
                <w:sz w:val="20"/>
              </w:rPr>
              <w:t xml:space="preserve"> </w:t>
            </w:r>
            <w:r w:rsidRPr="004555E5">
              <w:rPr>
                <w:rFonts w:ascii="Times New Roman" w:hAnsi="Times New Roman"/>
                <w:sz w:val="20"/>
              </w:rPr>
              <w:t xml:space="preserve">В 2008 - 2010 г.г. и 2012 - 2017г.г. возглавлял Территориальный фонд обязательного медицинского страхования Смоленской области. </w:t>
            </w:r>
            <w:proofErr w:type="gramStart"/>
            <w:r w:rsidRPr="004555E5">
              <w:rPr>
                <w:rFonts w:ascii="Times New Roman" w:hAnsi="Times New Roman"/>
                <w:sz w:val="20"/>
              </w:rPr>
              <w:t>Под его руководством успешно реализовались национальные проекты и указы Президента РФ в сфере здравоохранения на территории Смоленской области, развивалась система экспертизы качества медицинской помощи и защиты прав застрахованных граждан, повышалась эффективность управления процессом организации и оплаты медицинской помощи в сфере ОМС.</w:t>
            </w:r>
            <w:proofErr w:type="gramEnd"/>
            <w:r w:rsidR="004555E5">
              <w:rPr>
                <w:rFonts w:ascii="Times New Roman" w:hAnsi="Times New Roman"/>
                <w:sz w:val="20"/>
              </w:rPr>
              <w:t xml:space="preserve"> </w:t>
            </w:r>
            <w:r w:rsidRPr="004555E5">
              <w:rPr>
                <w:rFonts w:ascii="Times New Roman" w:hAnsi="Times New Roman"/>
                <w:sz w:val="20"/>
              </w:rPr>
              <w:t xml:space="preserve">Награжден медалью "За трудовые заслуги", орденом "Доблести", Почетным знаком «20 лет обязательному медицинскому страхованию в Российской Федерации», объявлена благодарность </w:t>
            </w:r>
            <w:proofErr w:type="gramStart"/>
            <w:r w:rsidRPr="004555E5">
              <w:rPr>
                <w:rFonts w:ascii="Times New Roman" w:hAnsi="Times New Roman"/>
                <w:sz w:val="20"/>
              </w:rPr>
              <w:t>Председателя Совета Федерации Федерального собрания Российской Федерации</w:t>
            </w:r>
            <w:proofErr w:type="gramEnd"/>
          </w:p>
        </w:tc>
      </w:tr>
    </w:tbl>
    <w:p w:rsidR="00B60EC4" w:rsidRDefault="00B60EC4" w:rsidP="000D0CCE">
      <w:pPr>
        <w:rPr>
          <w:sz w:val="28"/>
          <w:szCs w:val="28"/>
        </w:rPr>
      </w:pPr>
    </w:p>
    <w:sectPr w:rsidR="00B60EC4" w:rsidSect="00283195">
      <w:headerReference w:type="even" r:id="rId14"/>
      <w:headerReference w:type="default" r:id="rId15"/>
      <w:pgSz w:w="11907" w:h="16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97" w:rsidRDefault="00A04F97">
      <w:r>
        <w:separator/>
      </w:r>
    </w:p>
  </w:endnote>
  <w:endnote w:type="continuationSeparator" w:id="0">
    <w:p w:rsidR="00A04F97" w:rsidRDefault="00A0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97" w:rsidRDefault="00A04F97">
      <w:r>
        <w:separator/>
      </w:r>
    </w:p>
  </w:footnote>
  <w:footnote w:type="continuationSeparator" w:id="0">
    <w:p w:rsidR="00A04F97" w:rsidRDefault="00A04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97" w:rsidRDefault="00D91CA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04F9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04F97" w:rsidRDefault="00A04F9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97" w:rsidRDefault="00A04F9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B82"/>
    <w:rsid w:val="000029FE"/>
    <w:rsid w:val="00006D8E"/>
    <w:rsid w:val="000145C8"/>
    <w:rsid w:val="00015A30"/>
    <w:rsid w:val="00031931"/>
    <w:rsid w:val="0004142E"/>
    <w:rsid w:val="00041B9F"/>
    <w:rsid w:val="00062D57"/>
    <w:rsid w:val="00075B53"/>
    <w:rsid w:val="0008678E"/>
    <w:rsid w:val="000912A2"/>
    <w:rsid w:val="00094675"/>
    <w:rsid w:val="000A7B1D"/>
    <w:rsid w:val="000C0634"/>
    <w:rsid w:val="000D0CCE"/>
    <w:rsid w:val="000E787E"/>
    <w:rsid w:val="000F1FC0"/>
    <w:rsid w:val="00106AAA"/>
    <w:rsid w:val="00115B40"/>
    <w:rsid w:val="001206D9"/>
    <w:rsid w:val="00124E53"/>
    <w:rsid w:val="00153E00"/>
    <w:rsid w:val="001722E2"/>
    <w:rsid w:val="0017445B"/>
    <w:rsid w:val="001B0AFC"/>
    <w:rsid w:val="001D22E1"/>
    <w:rsid w:val="001D5E9A"/>
    <w:rsid w:val="001E5DCC"/>
    <w:rsid w:val="002143EA"/>
    <w:rsid w:val="002148D2"/>
    <w:rsid w:val="00227927"/>
    <w:rsid w:val="00230C9D"/>
    <w:rsid w:val="002338BF"/>
    <w:rsid w:val="00255FD9"/>
    <w:rsid w:val="00261A11"/>
    <w:rsid w:val="0028068A"/>
    <w:rsid w:val="00283195"/>
    <w:rsid w:val="00284558"/>
    <w:rsid w:val="00294C96"/>
    <w:rsid w:val="002B0DC3"/>
    <w:rsid w:val="002F586C"/>
    <w:rsid w:val="003305D5"/>
    <w:rsid w:val="00334A2C"/>
    <w:rsid w:val="00346D7D"/>
    <w:rsid w:val="00374B59"/>
    <w:rsid w:val="003B48AE"/>
    <w:rsid w:val="003C4EE2"/>
    <w:rsid w:val="003E68AB"/>
    <w:rsid w:val="003F6726"/>
    <w:rsid w:val="00411169"/>
    <w:rsid w:val="004327E5"/>
    <w:rsid w:val="00434462"/>
    <w:rsid w:val="004364C3"/>
    <w:rsid w:val="00444FDB"/>
    <w:rsid w:val="004555E5"/>
    <w:rsid w:val="0046763D"/>
    <w:rsid w:val="00492F0F"/>
    <w:rsid w:val="004B2DCD"/>
    <w:rsid w:val="004B5499"/>
    <w:rsid w:val="004E530B"/>
    <w:rsid w:val="004F1A2F"/>
    <w:rsid w:val="004F4FFD"/>
    <w:rsid w:val="004F75D1"/>
    <w:rsid w:val="004F792E"/>
    <w:rsid w:val="005277E5"/>
    <w:rsid w:val="00533605"/>
    <w:rsid w:val="00546EF5"/>
    <w:rsid w:val="00547D52"/>
    <w:rsid w:val="005636AE"/>
    <w:rsid w:val="005A07C2"/>
    <w:rsid w:val="005C26E0"/>
    <w:rsid w:val="005C29B4"/>
    <w:rsid w:val="005C7CE7"/>
    <w:rsid w:val="005D26F7"/>
    <w:rsid w:val="005F3BD3"/>
    <w:rsid w:val="005F409C"/>
    <w:rsid w:val="00630BC7"/>
    <w:rsid w:val="00655A8F"/>
    <w:rsid w:val="00682A0F"/>
    <w:rsid w:val="006A30CD"/>
    <w:rsid w:val="006D120A"/>
    <w:rsid w:val="006E06AF"/>
    <w:rsid w:val="007342C2"/>
    <w:rsid w:val="0075327B"/>
    <w:rsid w:val="007601EC"/>
    <w:rsid w:val="007C7ACC"/>
    <w:rsid w:val="007D2767"/>
    <w:rsid w:val="007D67D6"/>
    <w:rsid w:val="007E22A7"/>
    <w:rsid w:val="00800182"/>
    <w:rsid w:val="008068D2"/>
    <w:rsid w:val="00810567"/>
    <w:rsid w:val="00810AB3"/>
    <w:rsid w:val="00853319"/>
    <w:rsid w:val="00853708"/>
    <w:rsid w:val="00876B3F"/>
    <w:rsid w:val="008D51AB"/>
    <w:rsid w:val="008E6316"/>
    <w:rsid w:val="008F4518"/>
    <w:rsid w:val="00907F32"/>
    <w:rsid w:val="00924F3B"/>
    <w:rsid w:val="00942A32"/>
    <w:rsid w:val="00953FAF"/>
    <w:rsid w:val="009B35FD"/>
    <w:rsid w:val="009C55AA"/>
    <w:rsid w:val="009E1B2F"/>
    <w:rsid w:val="00A04F97"/>
    <w:rsid w:val="00A06891"/>
    <w:rsid w:val="00A23A0C"/>
    <w:rsid w:val="00A4078C"/>
    <w:rsid w:val="00A6533C"/>
    <w:rsid w:val="00A75B49"/>
    <w:rsid w:val="00A84D3A"/>
    <w:rsid w:val="00A8699F"/>
    <w:rsid w:val="00A92B82"/>
    <w:rsid w:val="00AB7DB3"/>
    <w:rsid w:val="00AC7C42"/>
    <w:rsid w:val="00AF5BC9"/>
    <w:rsid w:val="00B23A0D"/>
    <w:rsid w:val="00B25EF9"/>
    <w:rsid w:val="00B3143B"/>
    <w:rsid w:val="00B35D47"/>
    <w:rsid w:val="00B5704F"/>
    <w:rsid w:val="00B60EC4"/>
    <w:rsid w:val="00B678AB"/>
    <w:rsid w:val="00B94028"/>
    <w:rsid w:val="00BB0FA6"/>
    <w:rsid w:val="00BC0C0C"/>
    <w:rsid w:val="00BF6F69"/>
    <w:rsid w:val="00BF787A"/>
    <w:rsid w:val="00C0571C"/>
    <w:rsid w:val="00C13012"/>
    <w:rsid w:val="00C206D7"/>
    <w:rsid w:val="00C32E38"/>
    <w:rsid w:val="00C4544C"/>
    <w:rsid w:val="00C50790"/>
    <w:rsid w:val="00C85C37"/>
    <w:rsid w:val="00C85EBE"/>
    <w:rsid w:val="00C96531"/>
    <w:rsid w:val="00CB2117"/>
    <w:rsid w:val="00D664FB"/>
    <w:rsid w:val="00D91CA7"/>
    <w:rsid w:val="00D91EA5"/>
    <w:rsid w:val="00D97AAE"/>
    <w:rsid w:val="00DB0273"/>
    <w:rsid w:val="00E203E5"/>
    <w:rsid w:val="00E9435D"/>
    <w:rsid w:val="00E95AEA"/>
    <w:rsid w:val="00EA279D"/>
    <w:rsid w:val="00EC0E46"/>
    <w:rsid w:val="00EC3AF9"/>
    <w:rsid w:val="00ED2D93"/>
    <w:rsid w:val="00ED3979"/>
    <w:rsid w:val="00EE29FF"/>
    <w:rsid w:val="00F243D6"/>
    <w:rsid w:val="00F41411"/>
    <w:rsid w:val="00F64435"/>
    <w:rsid w:val="00F73465"/>
    <w:rsid w:val="00F86405"/>
    <w:rsid w:val="00FA16B6"/>
    <w:rsid w:val="00FB667E"/>
    <w:rsid w:val="00FC3361"/>
    <w:rsid w:val="00FE4651"/>
    <w:rsid w:val="00FE7BDD"/>
    <w:rsid w:val="00FF00E6"/>
    <w:rsid w:val="00FF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11"/>
    <w:rPr>
      <w:sz w:val="24"/>
    </w:rPr>
  </w:style>
  <w:style w:type="paragraph" w:styleId="1">
    <w:name w:val="heading 1"/>
    <w:basedOn w:val="a"/>
    <w:next w:val="a"/>
    <w:link w:val="10"/>
    <w:qFormat/>
    <w:rsid w:val="00F41411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41411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F41411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F41411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0946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1411"/>
  </w:style>
  <w:style w:type="paragraph" w:styleId="a4">
    <w:name w:val="header"/>
    <w:basedOn w:val="a"/>
    <w:link w:val="a5"/>
    <w:rsid w:val="00F41411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rsid w:val="00F41411"/>
    <w:pPr>
      <w:spacing w:line="360" w:lineRule="auto"/>
      <w:jc w:val="both"/>
    </w:pPr>
  </w:style>
  <w:style w:type="paragraph" w:customStyle="1" w:styleId="Noeeu2">
    <w:name w:val="Noeeu2"/>
    <w:basedOn w:val="a"/>
    <w:rsid w:val="00F41411"/>
    <w:pPr>
      <w:widowControl w:val="0"/>
      <w:ind w:firstLine="567"/>
      <w:jc w:val="both"/>
    </w:pPr>
    <w:rPr>
      <w:rFonts w:ascii="Arial" w:hAnsi="Arial"/>
    </w:rPr>
  </w:style>
  <w:style w:type="paragraph" w:styleId="a7">
    <w:name w:val="Body Text Indent"/>
    <w:basedOn w:val="a"/>
    <w:rsid w:val="00F4141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F41411"/>
    <w:rPr>
      <w:sz w:val="28"/>
    </w:rPr>
  </w:style>
  <w:style w:type="paragraph" w:styleId="a8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B35FD"/>
    <w:rPr>
      <w:color w:val="0000FF"/>
      <w:u w:val="single"/>
    </w:rPr>
  </w:style>
  <w:style w:type="table" w:styleId="aa">
    <w:name w:val="Table Grid"/>
    <w:basedOn w:val="a1"/>
    <w:uiPriority w:val="59"/>
    <w:rsid w:val="00C05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rsid w:val="00094675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094675"/>
    <w:rPr>
      <w:b/>
      <w:sz w:val="22"/>
    </w:rPr>
  </w:style>
  <w:style w:type="character" w:customStyle="1" w:styleId="a5">
    <w:name w:val="Верхний колонтитул Знак"/>
    <w:basedOn w:val="a0"/>
    <w:link w:val="a4"/>
    <w:rsid w:val="00094675"/>
  </w:style>
  <w:style w:type="paragraph" w:styleId="ab">
    <w:name w:val="footer"/>
    <w:basedOn w:val="a"/>
    <w:link w:val="ac"/>
    <w:uiPriority w:val="99"/>
    <w:semiHidden/>
    <w:unhideWhenUsed/>
    <w:rsid w:val="00853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3708"/>
    <w:rPr>
      <w:sz w:val="24"/>
    </w:rPr>
  </w:style>
  <w:style w:type="paragraph" w:customStyle="1" w:styleId="style4">
    <w:name w:val="style4"/>
    <w:basedOn w:val="a"/>
    <w:rsid w:val="00FF00E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F00E6"/>
  </w:style>
  <w:style w:type="paragraph" w:customStyle="1" w:styleId="style3">
    <w:name w:val="style3"/>
    <w:basedOn w:val="a"/>
    <w:rsid w:val="00FF00E6"/>
    <w:pPr>
      <w:spacing w:before="100" w:beforeAutospacing="1" w:after="100" w:afterAutospacing="1"/>
    </w:pPr>
    <w:rPr>
      <w:szCs w:val="24"/>
    </w:rPr>
  </w:style>
  <w:style w:type="character" w:styleId="ad">
    <w:name w:val="Strong"/>
    <w:basedOn w:val="a0"/>
    <w:uiPriority w:val="22"/>
    <w:qFormat/>
    <w:rsid w:val="00F24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00B6-B4C4-4A92-81EF-9D67E420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649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горина</cp:lastModifiedBy>
  <cp:revision>9</cp:revision>
  <cp:lastPrinted>2018-08-21T07:57:00Z</cp:lastPrinted>
  <dcterms:created xsi:type="dcterms:W3CDTF">2018-08-23T07:20:00Z</dcterms:created>
  <dcterms:modified xsi:type="dcterms:W3CDTF">2018-08-23T07:53:00Z</dcterms:modified>
</cp:coreProperties>
</file>